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57139" w14:textId="77777777" w:rsidR="00FE067E" w:rsidRPr="00B4203A" w:rsidRDefault="00CD36CF" w:rsidP="00CC1F3B">
      <w:pPr>
        <w:pStyle w:val="TitlePageOrigin"/>
        <w:rPr>
          <w:color w:val="auto"/>
        </w:rPr>
      </w:pPr>
      <w:r w:rsidRPr="00B4203A">
        <w:rPr>
          <w:color w:val="auto"/>
        </w:rPr>
        <w:t>WEST virginia legislature</w:t>
      </w:r>
    </w:p>
    <w:p w14:paraId="1EE550CE" w14:textId="77777777" w:rsidR="00CD36CF" w:rsidRPr="00B4203A" w:rsidRDefault="00CD36CF" w:rsidP="00CC1F3B">
      <w:pPr>
        <w:pStyle w:val="TitlePageSession"/>
        <w:rPr>
          <w:color w:val="auto"/>
        </w:rPr>
      </w:pPr>
      <w:r w:rsidRPr="00B4203A">
        <w:rPr>
          <w:color w:val="auto"/>
        </w:rPr>
        <w:t>20</w:t>
      </w:r>
      <w:r w:rsidR="00CB1ADC" w:rsidRPr="00B4203A">
        <w:rPr>
          <w:color w:val="auto"/>
        </w:rPr>
        <w:t>2</w:t>
      </w:r>
      <w:r w:rsidR="004D36C4" w:rsidRPr="00B4203A">
        <w:rPr>
          <w:color w:val="auto"/>
        </w:rPr>
        <w:t>1</w:t>
      </w:r>
      <w:r w:rsidRPr="00B4203A">
        <w:rPr>
          <w:color w:val="auto"/>
        </w:rPr>
        <w:t xml:space="preserve"> regular session</w:t>
      </w:r>
    </w:p>
    <w:p w14:paraId="5E59B20C" w14:textId="77777777" w:rsidR="00CD36CF" w:rsidRPr="00B4203A" w:rsidRDefault="00E2797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B4203A">
            <w:rPr>
              <w:color w:val="auto"/>
            </w:rPr>
            <w:t>Introduced</w:t>
          </w:r>
        </w:sdtContent>
      </w:sdt>
    </w:p>
    <w:p w14:paraId="32104D94" w14:textId="57A72F69" w:rsidR="00CD36CF" w:rsidRPr="00B4203A" w:rsidRDefault="00E2797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B4203A">
            <w:rPr>
              <w:color w:val="auto"/>
            </w:rPr>
            <w:t>House</w:t>
          </w:r>
        </w:sdtContent>
      </w:sdt>
      <w:r w:rsidR="00303684" w:rsidRPr="00B4203A">
        <w:rPr>
          <w:color w:val="auto"/>
        </w:rPr>
        <w:t xml:space="preserve"> </w:t>
      </w:r>
      <w:r w:rsidR="00CD36CF" w:rsidRPr="00B4203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2231</w:t>
          </w:r>
        </w:sdtContent>
      </w:sdt>
    </w:p>
    <w:p w14:paraId="367CEABA" w14:textId="798ACD4F" w:rsidR="00CD36CF" w:rsidRPr="00B4203A" w:rsidRDefault="00CD36CF" w:rsidP="00CC1F3B">
      <w:pPr>
        <w:pStyle w:val="Sponsors"/>
        <w:rPr>
          <w:color w:val="auto"/>
        </w:rPr>
      </w:pPr>
      <w:r w:rsidRPr="00B4203A">
        <w:rPr>
          <w:color w:val="auto"/>
        </w:rPr>
        <w:t xml:space="preserve">By </w:t>
      </w:r>
      <w:sdt>
        <w:sdtPr>
          <w:rPr>
            <w:color w:val="auto"/>
          </w:rPr>
          <w:tag w:val="Sponsors"/>
          <w:id w:val="1589585889"/>
          <w:placeholder>
            <w:docPart w:val="BC6A277E70A54C5D83F0F91084EB54B0"/>
          </w:placeholder>
          <w:text w:multiLine="1"/>
        </w:sdtPr>
        <w:sdtEndPr/>
        <w:sdtContent>
          <w:r w:rsidR="00B4203A" w:rsidRPr="00B4203A">
            <w:rPr>
              <w:color w:val="auto"/>
            </w:rPr>
            <w:t>D</w:t>
          </w:r>
          <w:r w:rsidR="00D41538" w:rsidRPr="00B4203A">
            <w:rPr>
              <w:color w:val="auto"/>
            </w:rPr>
            <w:t xml:space="preserve">elegate </w:t>
          </w:r>
          <w:r w:rsidR="00B4203A" w:rsidRPr="00B4203A">
            <w:rPr>
              <w:color w:val="auto"/>
            </w:rPr>
            <w:t>F</w:t>
          </w:r>
          <w:r w:rsidR="00D41538" w:rsidRPr="00B4203A">
            <w:rPr>
              <w:color w:val="auto"/>
            </w:rPr>
            <w:t>leischauer</w:t>
          </w:r>
        </w:sdtContent>
      </w:sdt>
    </w:p>
    <w:p w14:paraId="7145B1BE" w14:textId="06897C1D" w:rsidR="00E831B3" w:rsidRPr="00B4203A" w:rsidRDefault="00CD36CF" w:rsidP="00CC1F3B">
      <w:pPr>
        <w:pStyle w:val="References"/>
        <w:rPr>
          <w:color w:val="auto"/>
        </w:rPr>
      </w:pPr>
      <w:r w:rsidRPr="00B4203A">
        <w:rPr>
          <w:color w:val="auto"/>
        </w:rPr>
        <w:t>[</w:t>
      </w:r>
      <w:sdt>
        <w:sdtPr>
          <w:rPr>
            <w:color w:val="auto"/>
          </w:rPr>
          <w:tag w:val="References"/>
          <w:id w:val="-1043047873"/>
          <w:placeholder>
            <w:docPart w:val="460D713500284C7FB4932CF3609CC106"/>
          </w:placeholder>
          <w:text w:multiLine="1"/>
        </w:sdtPr>
        <w:sdtEndPr/>
        <w:sdtContent>
          <w:r w:rsidR="00E2797F">
            <w:rPr>
              <w:color w:val="auto"/>
            </w:rPr>
            <w:t>Introduced February 10, 2021; Referred to the Committee on the Judiciary</w:t>
          </w:r>
        </w:sdtContent>
      </w:sdt>
      <w:r w:rsidRPr="00B4203A">
        <w:rPr>
          <w:color w:val="auto"/>
        </w:rPr>
        <w:t>]</w:t>
      </w:r>
    </w:p>
    <w:p w14:paraId="555EE5F6" w14:textId="51772BAB" w:rsidR="00D41538" w:rsidRPr="00B4203A" w:rsidRDefault="0000526A" w:rsidP="005B7976">
      <w:pPr>
        <w:pStyle w:val="TitleSection"/>
        <w:rPr>
          <w:color w:val="auto"/>
        </w:rPr>
      </w:pPr>
      <w:r w:rsidRPr="00B4203A">
        <w:rPr>
          <w:color w:val="auto"/>
        </w:rPr>
        <w:lastRenderedPageBreak/>
        <w:t>A BILL</w:t>
      </w:r>
      <w:r w:rsidR="00D41538" w:rsidRPr="00B4203A">
        <w:rPr>
          <w:color w:val="auto"/>
        </w:rPr>
        <w:t xml:space="preserve"> to amend the Code of West Virginia, 1931, as amended, by adding thereto a new section, designated §29A-5-3a, relating to orders or decisions</w:t>
      </w:r>
      <w:r w:rsidR="005B7976" w:rsidRPr="00B4203A">
        <w:rPr>
          <w:color w:val="auto"/>
        </w:rPr>
        <w:t xml:space="preserve"> in state administrative proceedings</w:t>
      </w:r>
      <w:r w:rsidR="00D41538" w:rsidRPr="00B4203A">
        <w:rPr>
          <w:color w:val="auto"/>
        </w:rPr>
        <w:t xml:space="preserve"> involving </w:t>
      </w:r>
      <w:r w:rsidR="005B7976" w:rsidRPr="00B4203A">
        <w:rPr>
          <w:color w:val="auto"/>
        </w:rPr>
        <w:t xml:space="preserve">contested </w:t>
      </w:r>
      <w:r w:rsidR="00D41538" w:rsidRPr="00B4203A">
        <w:rPr>
          <w:color w:val="auto"/>
        </w:rPr>
        <w:t>claims of sexual harassment, sexual abuse</w:t>
      </w:r>
      <w:r w:rsidR="00771C90" w:rsidRPr="00B4203A">
        <w:rPr>
          <w:color w:val="auto"/>
        </w:rPr>
        <w:t>,</w:t>
      </w:r>
      <w:r w:rsidR="00D41538" w:rsidRPr="00B4203A">
        <w:rPr>
          <w:color w:val="auto"/>
        </w:rPr>
        <w:t xml:space="preserve"> or sexual assault; prohibiting confidential financial terms of settlement or nondisclosure of defendant; penalties.</w:t>
      </w:r>
    </w:p>
    <w:p w14:paraId="34A8E356" w14:textId="77777777" w:rsidR="00D41538" w:rsidRPr="00B4203A" w:rsidRDefault="00D41538" w:rsidP="00D41538">
      <w:pPr>
        <w:pStyle w:val="EnactingClause"/>
        <w:rPr>
          <w:color w:val="auto"/>
        </w:rPr>
        <w:sectPr w:rsidR="00D41538" w:rsidRPr="00B4203A" w:rsidSect="00033BD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4203A">
        <w:rPr>
          <w:color w:val="auto"/>
        </w:rPr>
        <w:t>Be it enacted by the Legislature of West Virginia:</w:t>
      </w:r>
    </w:p>
    <w:p w14:paraId="4E263355" w14:textId="77777777" w:rsidR="00D41538" w:rsidRPr="00B4203A" w:rsidRDefault="00D41538" w:rsidP="005B7976">
      <w:pPr>
        <w:pStyle w:val="ArticleHeading"/>
        <w:rPr>
          <w:color w:val="auto"/>
        </w:rPr>
        <w:sectPr w:rsidR="00D41538" w:rsidRPr="00B4203A" w:rsidSect="00033BDA">
          <w:type w:val="continuous"/>
          <w:pgSz w:w="12240" w:h="15840"/>
          <w:pgMar w:top="1440" w:right="1440" w:bottom="1440" w:left="1440" w:header="720" w:footer="720" w:gutter="0"/>
          <w:cols w:space="720"/>
          <w:noEndnote/>
          <w:docGrid w:linePitch="299"/>
        </w:sectPr>
      </w:pPr>
      <w:r w:rsidRPr="00B4203A">
        <w:rPr>
          <w:color w:val="auto"/>
        </w:rPr>
        <w:t>ARTICLE 5. CONTESTED CASES.</w:t>
      </w:r>
    </w:p>
    <w:p w14:paraId="2A8C1C98" w14:textId="77777777" w:rsidR="00D41538" w:rsidRPr="00B4203A" w:rsidRDefault="00D41538" w:rsidP="005B7976">
      <w:pPr>
        <w:pStyle w:val="SectionHeading"/>
        <w:rPr>
          <w:color w:val="auto"/>
          <w:u w:val="single"/>
        </w:rPr>
      </w:pPr>
      <w:r w:rsidRPr="00B4203A">
        <w:rPr>
          <w:color w:val="auto"/>
          <w:u w:val="single"/>
        </w:rPr>
        <w:t xml:space="preserve">§29A-5-3a.  Certain confidential settlement terms prohibited; civil penalty; termination from public service. </w:t>
      </w:r>
    </w:p>
    <w:p w14:paraId="5C31CF74" w14:textId="77777777" w:rsidR="00D41538" w:rsidRPr="00B4203A" w:rsidRDefault="00D41538" w:rsidP="00D41538">
      <w:pPr>
        <w:widowControl w:val="0"/>
        <w:ind w:firstLine="720"/>
        <w:jc w:val="both"/>
        <w:rPr>
          <w:rFonts w:eastAsia="Calibri" w:cs="Times New Roman"/>
          <w:color w:val="auto"/>
          <w:u w:val="single"/>
        </w:rPr>
        <w:sectPr w:rsidR="00D41538" w:rsidRPr="00B4203A" w:rsidSect="00033BDA">
          <w:type w:val="continuous"/>
          <w:pgSz w:w="12240" w:h="15840"/>
          <w:pgMar w:top="1440" w:right="1440" w:bottom="1440" w:left="1440" w:header="720" w:footer="720" w:gutter="0"/>
          <w:lnNumType w:countBy="1" w:restart="newSection"/>
          <w:cols w:space="720"/>
          <w:noEndnote/>
          <w:docGrid w:linePitch="326"/>
        </w:sectPr>
      </w:pPr>
    </w:p>
    <w:p w14:paraId="7DF085FB" w14:textId="77777777" w:rsidR="00D41538" w:rsidRPr="00B4203A" w:rsidRDefault="00D41538" w:rsidP="005B7976">
      <w:pPr>
        <w:pStyle w:val="SectionBody"/>
        <w:rPr>
          <w:color w:val="auto"/>
          <w:u w:val="single"/>
        </w:rPr>
      </w:pPr>
      <w:r w:rsidRPr="00B4203A">
        <w:rPr>
          <w:color w:val="auto"/>
          <w:u w:val="single"/>
        </w:rPr>
        <w:t>(a) In settlement of a contested case involving a claim of sexual harassment, sexual abuse, or sexual assault, no agency may render an order or decision which provides for confidential financial terms or provides for nondisclosure of the identity of the defendant accused of the harassment or assault.</w:t>
      </w:r>
    </w:p>
    <w:p w14:paraId="0F50DD28" w14:textId="77777777" w:rsidR="00D41538" w:rsidRPr="00B4203A" w:rsidRDefault="00D41538" w:rsidP="005B7976">
      <w:pPr>
        <w:pStyle w:val="SectionBody"/>
        <w:rPr>
          <w:color w:val="auto"/>
          <w:u w:val="single"/>
        </w:rPr>
      </w:pPr>
      <w:r w:rsidRPr="00B4203A">
        <w:rPr>
          <w:color w:val="auto"/>
          <w:u w:val="single"/>
        </w:rPr>
        <w:t xml:space="preserve">(b) In settlement of a contested case pursuant to §29A-5-1 </w:t>
      </w:r>
      <w:r w:rsidRPr="00B4203A">
        <w:rPr>
          <w:i/>
          <w:color w:val="auto"/>
          <w:u w:val="single"/>
        </w:rPr>
        <w:t>et seq.</w:t>
      </w:r>
      <w:r w:rsidRPr="00B4203A">
        <w:rPr>
          <w:color w:val="auto"/>
          <w:u w:val="single"/>
        </w:rPr>
        <w:t xml:space="preserve"> of this code involving a claim of sexual harassment, sexual abuse, or sexual assault, the defendant accused of the harassment, abuse, or assault may not enter into a settlement agreement providing for nondisclosure of financial terms of the agreement or the identity of the defendant. </w:t>
      </w:r>
    </w:p>
    <w:p w14:paraId="2C40FB75" w14:textId="77777777" w:rsidR="00D41538" w:rsidRPr="00B4203A" w:rsidRDefault="00D41538" w:rsidP="005B7976">
      <w:pPr>
        <w:pStyle w:val="SectionBody"/>
        <w:rPr>
          <w:color w:val="auto"/>
          <w:u w:val="single"/>
        </w:rPr>
      </w:pPr>
      <w:r w:rsidRPr="00B4203A">
        <w:rPr>
          <w:color w:val="auto"/>
          <w:u w:val="single"/>
        </w:rPr>
        <w:t>(c) A person who, as an employer or under color of an employer’s authority, violates this section, is personally liable for a civil fine of not more than $5,000. A civil fine which is collected under this section shall be paid to the State Treasurer for deposit into the General Fund.</w:t>
      </w:r>
    </w:p>
    <w:p w14:paraId="53FB8C9F" w14:textId="5C8F6F24" w:rsidR="00D41538" w:rsidRPr="00B4203A" w:rsidRDefault="00D41538" w:rsidP="005B7976">
      <w:pPr>
        <w:pStyle w:val="SectionBody"/>
        <w:rPr>
          <w:color w:val="auto"/>
          <w:u w:val="single"/>
        </w:rPr>
      </w:pPr>
      <w:r w:rsidRPr="00B4203A">
        <w:rPr>
          <w:color w:val="auto"/>
          <w:u w:val="single"/>
        </w:rPr>
        <w:t xml:space="preserve">(d) In addition to subsection (c) of this </w:t>
      </w:r>
      <w:r w:rsidR="00F22DC7" w:rsidRPr="00B4203A">
        <w:rPr>
          <w:color w:val="auto"/>
          <w:u w:val="single"/>
        </w:rPr>
        <w:t>section</w:t>
      </w:r>
      <w:r w:rsidRPr="00B4203A">
        <w:rPr>
          <w:color w:val="auto"/>
          <w:u w:val="single"/>
        </w:rPr>
        <w:t>, and notwithstanding any provision in this code to the contrary, if the court specifically finds that the person, while in the employment of a public body, committed a violation of this section with the intent to discourage the disclosure of information, the finding:</w:t>
      </w:r>
    </w:p>
    <w:p w14:paraId="744E96C9" w14:textId="20CC3355" w:rsidR="00D41538" w:rsidRPr="00B4203A" w:rsidRDefault="00D41538" w:rsidP="005B7976">
      <w:pPr>
        <w:pStyle w:val="SectionBody"/>
        <w:rPr>
          <w:color w:val="auto"/>
          <w:u w:val="single"/>
        </w:rPr>
      </w:pPr>
      <w:r w:rsidRPr="00B4203A">
        <w:rPr>
          <w:color w:val="auto"/>
          <w:u w:val="single"/>
        </w:rPr>
        <w:t xml:space="preserve">(1) Shall be deemed a finding of official misconduct and malfeasance in office, and may be relied upon as admissible evidence in any subsequent proceeding or petition to remove the person from public office; and </w:t>
      </w:r>
    </w:p>
    <w:p w14:paraId="05FB93DC" w14:textId="77777777" w:rsidR="00D41538" w:rsidRPr="00B4203A" w:rsidRDefault="00D41538" w:rsidP="005B7976">
      <w:pPr>
        <w:pStyle w:val="SectionBody"/>
        <w:rPr>
          <w:color w:val="auto"/>
          <w:u w:val="single"/>
        </w:rPr>
      </w:pPr>
      <w:r w:rsidRPr="00B4203A">
        <w:rPr>
          <w:color w:val="auto"/>
          <w:u w:val="single"/>
        </w:rPr>
        <w:t xml:space="preserve">(2) May be relied upon by the public body as a basis to discipline the person, including, but not limited to, termination from employment: </w:t>
      </w:r>
      <w:r w:rsidRPr="00B4203A">
        <w:rPr>
          <w:i/>
          <w:color w:val="auto"/>
          <w:u w:val="single"/>
        </w:rPr>
        <w:t>Provided</w:t>
      </w:r>
      <w:r w:rsidRPr="00B4203A">
        <w:rPr>
          <w:color w:val="auto"/>
          <w:u w:val="single"/>
        </w:rPr>
        <w:t>, That nothing shall be construed as requiring a civil action, civil penalty, or a court finding under this section as a condition or prerequisite for a public body to take disciplinary action against the person.</w:t>
      </w:r>
    </w:p>
    <w:p w14:paraId="1F6415B2" w14:textId="77777777" w:rsidR="00D41538" w:rsidRPr="00B4203A" w:rsidRDefault="00D41538" w:rsidP="00D41538">
      <w:pPr>
        <w:pStyle w:val="Note"/>
        <w:rPr>
          <w:color w:val="auto"/>
        </w:rPr>
      </w:pPr>
    </w:p>
    <w:p w14:paraId="5DA11F09" w14:textId="77777777" w:rsidR="00D41538" w:rsidRPr="00B4203A" w:rsidRDefault="00D41538" w:rsidP="00D41538">
      <w:pPr>
        <w:pStyle w:val="Note"/>
        <w:rPr>
          <w:color w:val="auto"/>
        </w:rPr>
      </w:pPr>
    </w:p>
    <w:p w14:paraId="02AE2A7D" w14:textId="5911206D" w:rsidR="006865E9" w:rsidRPr="00B4203A" w:rsidRDefault="00D41538" w:rsidP="00CC1F3B">
      <w:pPr>
        <w:pStyle w:val="Note"/>
        <w:rPr>
          <w:color w:val="auto"/>
        </w:rPr>
      </w:pPr>
      <w:r w:rsidRPr="00B4203A">
        <w:rPr>
          <w:color w:val="auto"/>
        </w:rPr>
        <w:t>NOTE: The purpose of this bill is to prohibit confidential settlement terms of a contested case involving sexual harassment, sexual abuse, or sexual assault</w:t>
      </w:r>
      <w:r w:rsidR="005B7976" w:rsidRPr="00B4203A">
        <w:rPr>
          <w:color w:val="auto"/>
        </w:rPr>
        <w:t xml:space="preserve"> in a state administrative proceeding</w:t>
      </w:r>
      <w:r w:rsidRPr="00B4203A">
        <w:rPr>
          <w:color w:val="auto"/>
        </w:rPr>
        <w:t>, and to provide penalties.</w:t>
      </w:r>
      <w:r w:rsidR="006865E9" w:rsidRPr="00B4203A">
        <w:rPr>
          <w:color w:val="auto"/>
        </w:rPr>
        <w:t xml:space="preserve"> </w:t>
      </w:r>
    </w:p>
    <w:p w14:paraId="6EA0A8F1" w14:textId="77777777" w:rsidR="006865E9" w:rsidRPr="00B4203A" w:rsidRDefault="00AE48A0" w:rsidP="00CC1F3B">
      <w:pPr>
        <w:pStyle w:val="Note"/>
        <w:rPr>
          <w:color w:val="auto"/>
        </w:rPr>
      </w:pPr>
      <w:r w:rsidRPr="00B4203A">
        <w:rPr>
          <w:color w:val="auto"/>
        </w:rPr>
        <w:t>Strike-throughs indicate language that would be stricken from a heading or the present law and underscoring indicates new language that would be added.</w:t>
      </w:r>
    </w:p>
    <w:sectPr w:rsidR="006865E9" w:rsidRPr="00B4203A" w:rsidSect="00033B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49431" w14:textId="77777777" w:rsidR="005A3DAE" w:rsidRPr="00B844FE" w:rsidRDefault="005A3DAE" w:rsidP="00B844FE">
      <w:r>
        <w:separator/>
      </w:r>
    </w:p>
  </w:endnote>
  <w:endnote w:type="continuationSeparator" w:id="0">
    <w:p w14:paraId="24BCF006"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7893185"/>
      <w:docPartObj>
        <w:docPartGallery w:val="Page Numbers (Bottom of Page)"/>
        <w:docPartUnique/>
      </w:docPartObj>
    </w:sdtPr>
    <w:sdtEndPr/>
    <w:sdtContent>
      <w:p w14:paraId="035F122A" w14:textId="77777777" w:rsidR="00D41538" w:rsidRPr="00B844FE" w:rsidRDefault="00D415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14888A8" w14:textId="77777777" w:rsidR="00D41538" w:rsidRDefault="00D415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8523936"/>
      <w:docPartObj>
        <w:docPartGallery w:val="Page Numbers (Bottom of Page)"/>
        <w:docPartUnique/>
      </w:docPartObj>
    </w:sdtPr>
    <w:sdtEndPr>
      <w:rPr>
        <w:noProof/>
      </w:rPr>
    </w:sdtEndPr>
    <w:sdtContent>
      <w:p w14:paraId="16B84AAC" w14:textId="77777777" w:rsidR="00D41538" w:rsidRDefault="00D41538" w:rsidP="00DF1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E463B" w14:textId="77777777" w:rsidR="005A3DAE" w:rsidRPr="00B844FE" w:rsidRDefault="005A3DAE" w:rsidP="00B844FE">
      <w:r>
        <w:separator/>
      </w:r>
    </w:p>
  </w:footnote>
  <w:footnote w:type="continuationSeparator" w:id="0">
    <w:p w14:paraId="56174BB1"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B4F1E" w14:textId="77777777" w:rsidR="00D41538" w:rsidRPr="00B844FE" w:rsidRDefault="00E2797F">
    <w:pPr>
      <w:pStyle w:val="Header"/>
    </w:pPr>
    <w:sdt>
      <w:sdtPr>
        <w:id w:val="1231122342"/>
        <w:placeholder>
          <w:docPart w:val="543F7F9FAEAE4ECD8FBE26096A4517D4"/>
        </w:placeholder>
        <w:temporary/>
        <w:showingPlcHdr/>
        <w15:appearance w15:val="hidden"/>
      </w:sdtPr>
      <w:sdtEndPr/>
      <w:sdtContent>
        <w:r w:rsidR="00D41538" w:rsidRPr="00B844FE">
          <w:t>[Type here]</w:t>
        </w:r>
      </w:sdtContent>
    </w:sdt>
    <w:r w:rsidR="00D41538" w:rsidRPr="00B844FE">
      <w:ptab w:relativeTo="margin" w:alignment="left" w:leader="none"/>
    </w:r>
    <w:sdt>
      <w:sdtPr>
        <w:id w:val="-2032790475"/>
        <w:placeholder>
          <w:docPart w:val="543F7F9FAEAE4ECD8FBE26096A4517D4"/>
        </w:placeholder>
        <w:temporary/>
        <w:showingPlcHdr/>
        <w15:appearance w15:val="hidden"/>
      </w:sdtPr>
      <w:sdtEndPr/>
      <w:sdtContent>
        <w:r w:rsidR="00D415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F51E4" w14:textId="7A1ADC9B" w:rsidR="00D41538" w:rsidRPr="00C33014" w:rsidRDefault="00D41538" w:rsidP="000573A9">
    <w:pPr>
      <w:pStyle w:val="HeaderStyle"/>
    </w:pPr>
    <w:r>
      <w:t>Intr</w:t>
    </w:r>
    <w:sdt>
      <w:sdtPr>
        <w:tag w:val="BNumWH"/>
        <w:id w:val="2097747419"/>
        <w:placeholder>
          <w:docPart w:val="686F47124BFF43848A0F3F6CC5FE6E53"/>
        </w:placeholder>
        <w:showingPlcHdr/>
        <w:text/>
      </w:sdtPr>
      <w:sdtEndPr/>
      <w:sdtContent/>
    </w:sdt>
    <w:r>
      <w:t xml:space="preserve"> H.B.</w:t>
    </w:r>
    <w:r w:rsidRPr="002A0269">
      <w:ptab w:relativeTo="margin" w:alignment="center" w:leader="none"/>
    </w:r>
    <w:r>
      <w:tab/>
    </w:r>
    <w:sdt>
      <w:sdtPr>
        <w:alias w:val="CBD Number"/>
        <w:tag w:val="CBD Number"/>
        <w:id w:val="-954098927"/>
        <w:text/>
      </w:sdtPr>
      <w:sdtEndPr/>
      <w:sdtContent>
        <w:r w:rsidR="00E407CC">
          <w:t>2021R1413</w:t>
        </w:r>
      </w:sdtContent>
    </w:sdt>
  </w:p>
  <w:p w14:paraId="2DA564A2" w14:textId="77777777" w:rsidR="00D41538" w:rsidRPr="00C33014" w:rsidRDefault="00D4153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526B4" w14:textId="22A55F63" w:rsidR="00D41538" w:rsidRPr="002A0269" w:rsidRDefault="00D41538" w:rsidP="00CC1F3B">
    <w:pPr>
      <w:pStyle w:val="HeaderStyle"/>
    </w:pPr>
    <w:r w:rsidRPr="002A0269">
      <w:ptab w:relativeTo="margin" w:alignment="center" w:leader="none"/>
    </w:r>
    <w:r>
      <w:tab/>
    </w:r>
    <w:sdt>
      <w:sdtPr>
        <w:alias w:val="CBD Number"/>
        <w:tag w:val="CBD Number"/>
        <w:id w:val="822010607"/>
        <w:text/>
      </w:sdtPr>
      <w:sdtEndPr/>
      <w:sdtContent>
        <w:r>
          <w:t>2021R</w:t>
        </w:r>
        <w:r w:rsidR="00E407CC">
          <w:t>1413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t7AwsTQ1Mrc0MjRR0lEKTi0uzszPAykwrAUATISD4ywAAAA="/>
  </w:docVars>
  <w:rsids>
    <w:rsidRoot w:val="00CB1ADC"/>
    <w:rsid w:val="0000526A"/>
    <w:rsid w:val="00033BDA"/>
    <w:rsid w:val="000573A9"/>
    <w:rsid w:val="00085D22"/>
    <w:rsid w:val="000C5C77"/>
    <w:rsid w:val="000E3912"/>
    <w:rsid w:val="0010070F"/>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D36C4"/>
    <w:rsid w:val="004E3441"/>
    <w:rsid w:val="00500579"/>
    <w:rsid w:val="005A3DAE"/>
    <w:rsid w:val="005A5366"/>
    <w:rsid w:val="005B7976"/>
    <w:rsid w:val="006369EB"/>
    <w:rsid w:val="00637E73"/>
    <w:rsid w:val="006865E9"/>
    <w:rsid w:val="00691F3E"/>
    <w:rsid w:val="00694BFB"/>
    <w:rsid w:val="006A106B"/>
    <w:rsid w:val="006C523D"/>
    <w:rsid w:val="006D4036"/>
    <w:rsid w:val="00771C90"/>
    <w:rsid w:val="007A5259"/>
    <w:rsid w:val="007A7081"/>
    <w:rsid w:val="007F1CF5"/>
    <w:rsid w:val="00834EDE"/>
    <w:rsid w:val="008736AA"/>
    <w:rsid w:val="008D275D"/>
    <w:rsid w:val="00980327"/>
    <w:rsid w:val="00986478"/>
    <w:rsid w:val="009B5557"/>
    <w:rsid w:val="009F1067"/>
    <w:rsid w:val="00A31E01"/>
    <w:rsid w:val="00A46834"/>
    <w:rsid w:val="00A527AD"/>
    <w:rsid w:val="00A718CF"/>
    <w:rsid w:val="00AE48A0"/>
    <w:rsid w:val="00AE61BE"/>
    <w:rsid w:val="00B16F25"/>
    <w:rsid w:val="00B24422"/>
    <w:rsid w:val="00B4203A"/>
    <w:rsid w:val="00B66B81"/>
    <w:rsid w:val="00B80C20"/>
    <w:rsid w:val="00B844FE"/>
    <w:rsid w:val="00B86B4F"/>
    <w:rsid w:val="00BA1F84"/>
    <w:rsid w:val="00BC562B"/>
    <w:rsid w:val="00C33014"/>
    <w:rsid w:val="00C33434"/>
    <w:rsid w:val="00C34869"/>
    <w:rsid w:val="00C42EB6"/>
    <w:rsid w:val="00C85096"/>
    <w:rsid w:val="00C962ED"/>
    <w:rsid w:val="00CB1ADC"/>
    <w:rsid w:val="00CB20EF"/>
    <w:rsid w:val="00CC1F3B"/>
    <w:rsid w:val="00CD12CB"/>
    <w:rsid w:val="00CD36CF"/>
    <w:rsid w:val="00CF1DCA"/>
    <w:rsid w:val="00D41538"/>
    <w:rsid w:val="00D579FC"/>
    <w:rsid w:val="00D81C16"/>
    <w:rsid w:val="00DB33EE"/>
    <w:rsid w:val="00DB5A43"/>
    <w:rsid w:val="00DE526B"/>
    <w:rsid w:val="00DF199D"/>
    <w:rsid w:val="00E01542"/>
    <w:rsid w:val="00E2797F"/>
    <w:rsid w:val="00E365F1"/>
    <w:rsid w:val="00E407CC"/>
    <w:rsid w:val="00E62F48"/>
    <w:rsid w:val="00E831B3"/>
    <w:rsid w:val="00E95FBC"/>
    <w:rsid w:val="00EE70CB"/>
    <w:rsid w:val="00F22DC7"/>
    <w:rsid w:val="00F41CA2"/>
    <w:rsid w:val="00F443C0"/>
    <w:rsid w:val="00F5192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3CB412"/>
  <w15:chartTrackingRefBased/>
  <w15:docId w15:val="{07354626-BC4C-48FC-84AC-C7FCD2B9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4153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686F47124BFF43848A0F3F6CC5FE6E53"/>
        <w:category>
          <w:name w:val="General"/>
          <w:gallery w:val="placeholder"/>
        </w:category>
        <w:types>
          <w:type w:val="bbPlcHdr"/>
        </w:types>
        <w:behaviors>
          <w:behavior w:val="content"/>
        </w:behaviors>
        <w:guid w:val="{01F818D2-A237-42E2-A453-DBADECA5A374}"/>
      </w:docPartPr>
      <w:docPartBody>
        <w:p w:rsidR="0068581E" w:rsidRDefault="006858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8581E"/>
    <w:rsid w:val="00791900"/>
    <w:rsid w:val="00CD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2021-02-08T16:13:00Z</dcterms:created>
  <dcterms:modified xsi:type="dcterms:W3CDTF">2021-02-08T16:13:00Z</dcterms:modified>
</cp:coreProperties>
</file>